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AE" w:rsidRPr="006A11AE" w:rsidRDefault="006A11AE" w:rsidP="006A11AE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</w:pPr>
      <w:r w:rsidRPr="006A11AE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>Перечень и порядок выполнения мероприятий, необходимых для осуществления технологического присоединения к электрическим сетям для юридических лиц и индивидуальных предпринимателей</w:t>
      </w:r>
    </w:p>
    <w:p w:rsidR="006A11AE" w:rsidRPr="006A11AE" w:rsidRDefault="006A11AE" w:rsidP="006A11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</w:t>
      </w:r>
    </w:p>
    <w:p w:rsidR="006A11AE" w:rsidRPr="006A11AE" w:rsidRDefault="00585791" w:rsidP="00585791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proofErr w:type="gramStart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Технологическое присоединение </w:t>
      </w:r>
      <w:proofErr w:type="spellStart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 потребителей электрической энергии, объектов по производству электрической энергии, сетевых организаций к электрическим сетям осуществляется согласно Федеральному закону "Об электроэнергетике" (№ 35-ФЗ от 26.03.2003г.) в порядке, определенном «Правилами технологического присоединения </w:t>
      </w:r>
      <w:proofErr w:type="spellStart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электросетевого</w:t>
      </w:r>
      <w:proofErr w:type="spellEnd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хозяйства, принадлежащих сетевым организациям и иным лицам, к электрическим сетям», утвержденными Постановлением Правительства</w:t>
      </w:r>
      <w:proofErr w:type="gramEnd"/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27 декабря 2004 г. N 861 (далее Правила).</w:t>
      </w:r>
    </w:p>
    <w:p w:rsidR="006A11AE" w:rsidRDefault="00585791" w:rsidP="00585791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Технологическое присоединение осуществляется на основании договора, заключаемого между сетевой органи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зацией и заявителем (</w:t>
      </w:r>
      <w:r w:rsidR="006A11AE" w:rsidRPr="006A11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юридическим лицом, индивидуальным предпринимателем). Срок технологического присоединения в договоре устанавливается в соответствии с Правилами.</w:t>
      </w:r>
    </w:p>
    <w:p w:rsidR="00585791" w:rsidRPr="00840564" w:rsidRDefault="00585791" w:rsidP="0058579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05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Мероприятия по технологическому присоединению включают в себя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hyperlink r:id="rId5" w:history="1">
        <w:r w:rsidRPr="00017B04">
          <w:rPr>
            <w:rStyle w:val="a3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 xml:space="preserve"> (Пункт 18 Правил)</w:t>
        </w:r>
      </w:hyperlink>
      <w:r w:rsidRPr="008405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а)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смежными сетевыми организациями;</w:t>
      </w:r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Постановлений Правительства РФ от 21.04.2009 </w:t>
      </w:r>
      <w:hyperlink r:id="rId6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334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24.09.2010 </w:t>
      </w:r>
      <w:hyperlink r:id="rId7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759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в)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</w:t>
      </w:r>
      <w:hyperlink r:id="rId8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Постановления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21.04.2009 N 334)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gramStart"/>
      <w:r w:rsidRPr="00017B04">
        <w:rPr>
          <w:rFonts w:ascii="Arial" w:hAnsi="Arial" w:cs="Arial"/>
          <w:bCs/>
          <w:sz w:val="21"/>
          <w:szCs w:val="21"/>
        </w:rPr>
        <w:t xml:space="preserve">г) выполнение заявителем и сетевой организацией технических условий, включая осуществление сетевой организацией мероприятий по подключению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(объектов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микрогенерации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) под действие устройств сетевой, противоаварийной и режимной автоматики, а также выполнение заявителем и сетевой организацией требований по созданию (модернизации) комплексов и устройств релейной защиты и автоматики в порядке, предусмотренном </w:t>
      </w:r>
      <w:hyperlink r:id="rId9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Правилами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технологического функционирования электроэнергетических систем, утвержденными постановлением Правительства Российской Федерации от 13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 xml:space="preserve">августа 2018 г. N 937 "Об утверждении Правил технологического функционирования электроэнергетических систем и о внесении изменений в некоторые акты </w:t>
      </w:r>
      <w:r w:rsidRPr="00017B04">
        <w:rPr>
          <w:rFonts w:ascii="Arial" w:hAnsi="Arial" w:cs="Arial"/>
          <w:bCs/>
          <w:sz w:val="21"/>
          <w:szCs w:val="21"/>
        </w:rPr>
        <w:lastRenderedPageBreak/>
        <w:t xml:space="preserve">Правительства Российской Федерации" (далее - Правила технологического функционирования электроэнергетических систем) (за исключением заявителей, указанных в </w:t>
      </w:r>
      <w:hyperlink r:id="rId10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пунктах 12(1)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и </w:t>
      </w:r>
      <w:hyperlink r:id="rId11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Правил, кроме случаев, если технологическое присоединение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(объектов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микрогенерации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) таких заявителей осуществляется на уровне напряжения выше 0,4 кВ);</w:t>
      </w:r>
      <w:proofErr w:type="gramEnd"/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/>
          <w:bCs/>
          <w:sz w:val="21"/>
          <w:szCs w:val="21"/>
        </w:rPr>
        <w:t>(</w:t>
      </w:r>
      <w:r w:rsidRPr="00017B04">
        <w:rPr>
          <w:rFonts w:ascii="Arial" w:hAnsi="Arial" w:cs="Arial"/>
          <w:bCs/>
          <w:sz w:val="21"/>
          <w:szCs w:val="21"/>
        </w:rPr>
        <w:t xml:space="preserve">в ред. Постановлений Правительства РФ от 13.08.2018 </w:t>
      </w:r>
      <w:hyperlink r:id="rId12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937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10.03.2020 </w:t>
      </w:r>
      <w:hyperlink r:id="rId13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262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02.03.2021 </w:t>
      </w:r>
      <w:hyperlink r:id="rId14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299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) проверку выполнения заявителем (за исключением заявителей, указанных в </w:t>
      </w:r>
      <w:hyperlink r:id="rId15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пунктах 12(1)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</w:t>
      </w:r>
      <w:hyperlink r:id="rId16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13(2)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- </w:t>
      </w:r>
      <w:hyperlink r:id="rId17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13(5)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и </w:t>
      </w:r>
      <w:hyperlink r:id="rId18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14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Правил, кроме случаев, если технологическое присоединение 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энергопринимающих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 устройств таких заявителей осуществляется на уровне напряжения выше 0,4 кВ) и сетевой организацией технических условий в соответствии с </w:t>
      </w:r>
      <w:hyperlink r:id="rId19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разделом IX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настоящих Правил;</w:t>
      </w:r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 xml:space="preserve">(в ред. Постановлений Правительства РФ от 07.05.2017 </w:t>
      </w:r>
      <w:hyperlink r:id="rId20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542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10.03.2020 </w:t>
      </w:r>
      <w:hyperlink r:id="rId21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262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, от 02.03.2021 </w:t>
      </w:r>
      <w:hyperlink r:id="rId22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N 299</w:t>
        </w:r>
      </w:hyperlink>
      <w:r w:rsidRPr="00017B04">
        <w:rPr>
          <w:rFonts w:ascii="Arial" w:hAnsi="Arial" w:cs="Arial"/>
          <w:bCs/>
          <w:sz w:val="21"/>
          <w:szCs w:val="21"/>
        </w:rPr>
        <w:t>)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proofErr w:type="gram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(1)) выполнение мероприятий по вводу объектов электроэнергетики заявителя, сетевой организации и иных лиц, построенных (реконструированных, модернизированных) в рамках выполнения мероприятий по технологическому присоединению,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 </w:t>
      </w:r>
      <w:hyperlink r:id="rId23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Правилами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технологического функционирования электроэнергетических систем;</w:t>
      </w:r>
      <w:proofErr w:type="gramEnd"/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пп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. "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(1)"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>введен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hyperlink r:id="rId24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Постановлением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13.08.2018 N 937)</w:t>
      </w:r>
    </w:p>
    <w:p w:rsidR="00585791" w:rsidRPr="00017B04" w:rsidRDefault="00585791" w:rsidP="005857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Cs/>
          <w:sz w:val="21"/>
          <w:szCs w:val="21"/>
        </w:rPr>
      </w:pPr>
      <w:proofErr w:type="spellStart"/>
      <w:proofErr w:type="gram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(2)) выполнение мероприятий по обеспечению возможности вывода из эксплуатации объекта по производству электрической энергии (мощности) заявителя, присоединенного к электрическим сетям этой сетевой организации, в случае технологического присоединения вновь сооружаемого (реконструируемого) объекта по производству электрической энергии (мощности) заявителя к электрическим сетям той же сетевой организации в целях замещения им такого объекта по производству электрической энергии (мощности);</w:t>
      </w:r>
      <w:proofErr w:type="gramEnd"/>
    </w:p>
    <w:p w:rsidR="00585791" w:rsidRPr="00017B04" w:rsidRDefault="00585791" w:rsidP="0058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017B04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пп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>. "</w:t>
      </w:r>
      <w:proofErr w:type="spellStart"/>
      <w:r w:rsidRPr="00017B04">
        <w:rPr>
          <w:rFonts w:ascii="Arial" w:hAnsi="Arial" w:cs="Arial"/>
          <w:bCs/>
          <w:sz w:val="21"/>
          <w:szCs w:val="21"/>
        </w:rPr>
        <w:t>д</w:t>
      </w:r>
      <w:proofErr w:type="spellEnd"/>
      <w:r w:rsidRPr="00017B04">
        <w:rPr>
          <w:rFonts w:ascii="Arial" w:hAnsi="Arial" w:cs="Arial"/>
          <w:bCs/>
          <w:sz w:val="21"/>
          <w:szCs w:val="21"/>
        </w:rPr>
        <w:t xml:space="preserve">(2)" </w:t>
      </w:r>
      <w:proofErr w:type="gramStart"/>
      <w:r w:rsidRPr="00017B04">
        <w:rPr>
          <w:rFonts w:ascii="Arial" w:hAnsi="Arial" w:cs="Arial"/>
          <w:bCs/>
          <w:sz w:val="21"/>
          <w:szCs w:val="21"/>
        </w:rPr>
        <w:t>введен</w:t>
      </w:r>
      <w:proofErr w:type="gramEnd"/>
      <w:r w:rsidRPr="00017B04">
        <w:rPr>
          <w:rFonts w:ascii="Arial" w:hAnsi="Arial" w:cs="Arial"/>
          <w:bCs/>
          <w:sz w:val="21"/>
          <w:szCs w:val="21"/>
        </w:rPr>
        <w:t xml:space="preserve"> </w:t>
      </w:r>
      <w:hyperlink r:id="rId25" w:history="1">
        <w:r w:rsidRPr="00017B04">
          <w:rPr>
            <w:rFonts w:ascii="Arial" w:hAnsi="Arial" w:cs="Arial"/>
            <w:bCs/>
            <w:color w:val="0000FF"/>
            <w:sz w:val="21"/>
            <w:szCs w:val="21"/>
          </w:rPr>
          <w:t>Постановлением</w:t>
        </w:r>
      </w:hyperlink>
      <w:r w:rsidRPr="00017B04">
        <w:rPr>
          <w:rFonts w:ascii="Arial" w:hAnsi="Arial" w:cs="Arial"/>
          <w:bCs/>
          <w:sz w:val="21"/>
          <w:szCs w:val="21"/>
        </w:rPr>
        <w:t xml:space="preserve"> Правительства РФ от 30.01.2021 N 86)</w:t>
      </w:r>
    </w:p>
    <w:p w:rsidR="00585791" w:rsidRDefault="00585791" w:rsidP="0058579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791" w:rsidRPr="00017B04" w:rsidRDefault="00585791" w:rsidP="0058579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По окончании осуществления мероприятий по технологическому присоединению стороны составляют: </w:t>
      </w: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585791" w:rsidRPr="00017B04" w:rsidRDefault="00585791" w:rsidP="00585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акт об осуществлении технологического присоединения; </w:t>
      </w:r>
    </w:p>
    <w:p w:rsidR="00585791" w:rsidRPr="00017B04" w:rsidRDefault="00585791" w:rsidP="005857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B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акт согласования технологической и (или) аварийной брони в соответствии с Правил технологического присоединения (Постановление Правительства РФ от 28.12.2004 №861) </w:t>
      </w:r>
    </w:p>
    <w:p w:rsidR="00585791" w:rsidRPr="00017B04" w:rsidRDefault="00585791" w:rsidP="00585791">
      <w:pPr>
        <w:rPr>
          <w:sz w:val="21"/>
          <w:szCs w:val="21"/>
        </w:rPr>
      </w:pPr>
    </w:p>
    <w:p w:rsidR="00585791" w:rsidRPr="006A11AE" w:rsidRDefault="00585791" w:rsidP="00585791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85791" w:rsidRPr="006A11AE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A8"/>
    <w:multiLevelType w:val="multilevel"/>
    <w:tmpl w:val="283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6E50E8"/>
    <w:multiLevelType w:val="multilevel"/>
    <w:tmpl w:val="EC4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531DFB"/>
    <w:multiLevelType w:val="multilevel"/>
    <w:tmpl w:val="CCA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3607A4"/>
    <w:multiLevelType w:val="multilevel"/>
    <w:tmpl w:val="B86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1AE"/>
    <w:rsid w:val="000361DC"/>
    <w:rsid w:val="0006309E"/>
    <w:rsid w:val="000A6488"/>
    <w:rsid w:val="00585791"/>
    <w:rsid w:val="006A11AE"/>
    <w:rsid w:val="00D5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paragraph" w:styleId="1">
    <w:name w:val="heading 1"/>
    <w:basedOn w:val="a"/>
    <w:link w:val="10"/>
    <w:uiPriority w:val="9"/>
    <w:qFormat/>
    <w:rsid w:val="006A11AE"/>
    <w:pPr>
      <w:spacing w:after="45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1AE"/>
    <w:rPr>
      <w:rFonts w:ascii="Arial" w:eastAsia="Times New Roman" w:hAnsi="Arial" w:cs="Arial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unhideWhenUsed/>
    <w:rsid w:val="006A11AE"/>
    <w:rPr>
      <w:color w:val="182D88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6A11A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5455A731DBF6E23CE64FA3C49A0215496E9ADAEC53A59B6D35B11BD0578DEC2568AA16D030FA26D5C776D84BCDA31E61F108432794BF5E1zDN" TargetMode="External"/><Relationship Id="rId13" Type="http://schemas.openxmlformats.org/officeDocument/2006/relationships/hyperlink" Target="consultantplus://offline/ref=8BE5455A731DBF6E23CE64FA3C49A0215691EEACABC73A59B6D35B11BD0578DEC2568AA16D030EA36C5C776D84BCDA31E61F108432794BF5E1zDN" TargetMode="External"/><Relationship Id="rId18" Type="http://schemas.openxmlformats.org/officeDocument/2006/relationships/hyperlink" Target="consultantplus://offline/ref=8BE5455A731DBF6E23CE64FA3C49A0215195ECA0A4CC3A59B6D35B11BD0578DEC2568AA16D020EA96A5C776D84BCDA31E61F108432794BF5E1zD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E5455A731DBF6E23CE64FA3C49A0215691EEACABC73A59B6D35B11BD0578DEC2568AA16D030EA36D5C776D84BCDA31E61F108432794BF5E1zDN" TargetMode="External"/><Relationship Id="rId7" Type="http://schemas.openxmlformats.org/officeDocument/2006/relationships/hyperlink" Target="consultantplus://offline/ref=8BE5455A731DBF6E23CE64FA3C49A0215691EEADABC03A59B6D35B11BD0578DEC2568AA16D030EA56E5C776D84BCDA31E61F108432794BF5E1zDN" TargetMode="External"/><Relationship Id="rId12" Type="http://schemas.openxmlformats.org/officeDocument/2006/relationships/hyperlink" Target="consultantplus://offline/ref=8BE5455A731DBF6E23CE64FA3C49A0215692ECACABC53A59B6D35B11BD0578DEC2568AA16D020EA2685C776D84BCDA31E61F108432794BF5E1zDN" TargetMode="External"/><Relationship Id="rId17" Type="http://schemas.openxmlformats.org/officeDocument/2006/relationships/hyperlink" Target="consultantplus://offline/ref=8BE5455A731DBF6E23CE64FA3C49A0215195ECA0A4CC3A59B6D35B11BD0578DEC2568AA2680A06AA3E066769CDE8DF2EEE020E852C79E4z9N" TargetMode="External"/><Relationship Id="rId25" Type="http://schemas.openxmlformats.org/officeDocument/2006/relationships/hyperlink" Target="consultantplus://offline/ref=8BE5455A731DBF6E23CE64FA3C49A0215195ECA0A8C73A59B6D35B11BD0578DEC2568AA16D0309A56F5C776D84BCDA31E61F108432794BF5E1z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E5455A731DBF6E23CE64FA3C49A0215195ECA0A4CC3A59B6D35B11BD0578DEC2568AA2680407AA3E066769CDE8DF2EEE020E852C79E4z9N" TargetMode="External"/><Relationship Id="rId20" Type="http://schemas.openxmlformats.org/officeDocument/2006/relationships/hyperlink" Target="consultantplus://offline/ref=8BE5455A731DBF6E23CE64FA3C49A0215797E8AEABC63A59B6D35B11BD0578DEC2568AA16D030EA26D5C776D84BCDA31E61F108432794BF5E1zD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E5455A731DBF6E23CE64FA3C49A0215496E9ADAEC53A59B6D35B11BD0578DEC2568AA16D030FA26C5C776D84BCDA31E61F108432794BF5E1zDN" TargetMode="External"/><Relationship Id="rId11" Type="http://schemas.openxmlformats.org/officeDocument/2006/relationships/hyperlink" Target="consultantplus://offline/ref=8BE5455A731DBF6E23CE64FA3C49A0215195ECA0A4CC3A59B6D35B11BD0578DEC2568AA16D020EA96A5C776D84BCDA31E61F108432794BF5E1zDN" TargetMode="External"/><Relationship Id="rId24" Type="http://schemas.openxmlformats.org/officeDocument/2006/relationships/hyperlink" Target="consultantplus://offline/ref=8BE5455A731DBF6E23CE64FA3C49A0215692ECACABC53A59B6D35B11BD0578DEC2568AA16D020EA26E5C776D84BCDA31E61F108432794BF5E1zDN" TargetMode="External"/><Relationship Id="rId5" Type="http://schemas.openxmlformats.org/officeDocument/2006/relationships/hyperlink" Target="consultantplus://offline/ref=EBB9E606E0759FC75AF51AC8CBF3736304436B4D5C670C1B09C047C08B65B0890F4EEB92BC898F5B80E7D61F692E9029400A2EE552965E21i8xBN" TargetMode="External"/><Relationship Id="rId15" Type="http://schemas.openxmlformats.org/officeDocument/2006/relationships/hyperlink" Target="consultantplus://offline/ref=8BE5455A731DBF6E23CE64FA3C49A0215195ECA0A4CC3A59B6D35B11BD0578DEC2568AA16D020DA16E5C776D84BCDA31E61F108432794BF5E1zDN" TargetMode="External"/><Relationship Id="rId23" Type="http://schemas.openxmlformats.org/officeDocument/2006/relationships/hyperlink" Target="consultantplus://offline/ref=8BE5455A731DBF6E23CE64FA3C49A0215692ECACABC53A59B6D35B11BD0578DEC2568AA16D030EA4685C776D84BCDA31E61F108432794BF5E1zDN" TargetMode="External"/><Relationship Id="rId10" Type="http://schemas.openxmlformats.org/officeDocument/2006/relationships/hyperlink" Target="consultantplus://offline/ref=8BE5455A731DBF6E23CE64FA3C49A0215195ECA0A4CC3A59B6D35B11BD0578DEC2568AA16D020DA16E5C776D84BCDA31E61F108432794BF5E1zDN" TargetMode="External"/><Relationship Id="rId19" Type="http://schemas.openxmlformats.org/officeDocument/2006/relationships/hyperlink" Target="consultantplus://offline/ref=8BE5455A731DBF6E23CE64FA3C49A0215195ECA0A4CC3A59B6D35B11BD0578DEC2568AA86D0405F53B137631C1E1C930ED1F12872EE7z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5455A731DBF6E23CE64FA3C49A0215692ECACABC53A59B6D35B11BD0578DEC2568AA16D030EA4685C776D84BCDA31E61F108432794BF5E1zDN" TargetMode="External"/><Relationship Id="rId14" Type="http://schemas.openxmlformats.org/officeDocument/2006/relationships/hyperlink" Target="consultantplus://offline/ref=8BE5455A731DBF6E23CE64FA3C49A0215692E1ADAFC03A59B6D35B11BD0578DEC2568AA16D030FA0695C776D84BCDA31E61F108432794BF5E1zDN" TargetMode="External"/><Relationship Id="rId22" Type="http://schemas.openxmlformats.org/officeDocument/2006/relationships/hyperlink" Target="consultantplus://offline/ref=8BE5455A731DBF6E23CE64FA3C49A0215692E1ADAFC03A59B6D35B11BD0578DEC2568AA16D030FA06E5C776D84BCDA31E61F108432794BF5E1zD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1311</Words>
  <Characters>7479</Characters>
  <Application>Microsoft Office Word</Application>
  <DocSecurity>0</DocSecurity>
  <Lines>62</Lines>
  <Paragraphs>17</Paragraphs>
  <ScaleCrop>false</ScaleCrop>
  <Company>JSC Tyazhmash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4</cp:revision>
  <dcterms:created xsi:type="dcterms:W3CDTF">2021-03-22T06:29:00Z</dcterms:created>
  <dcterms:modified xsi:type="dcterms:W3CDTF">2022-03-18T13:56:00Z</dcterms:modified>
</cp:coreProperties>
</file>