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auto" w:fill="FFFFFF"/>
        <w:spacing w:lineRule="auto" w:line="240" w:before="0" w:after="450"/>
        <w:outlineLvl w:val="0"/>
        <w:rPr>
          <w:rFonts w:ascii="Arial" w:hAnsi="Arial" w:eastAsia="Times New Roman" w:cs="Arial"/>
          <w:color w:val="182D88"/>
          <w:kern w:val="2"/>
          <w:sz w:val="42"/>
          <w:szCs w:val="42"/>
          <w:lang w:eastAsia="ru-RU"/>
        </w:rPr>
      </w:pPr>
      <w:r>
        <w:rPr>
          <w:rFonts w:eastAsia="Times New Roman" w:cs="Arial" w:ascii="Arial" w:hAnsi="Arial"/>
          <w:color w:val="182D88"/>
          <w:kern w:val="2"/>
          <w:sz w:val="42"/>
          <w:szCs w:val="42"/>
          <w:lang w:eastAsia="ru-RU"/>
        </w:rPr>
        <w:t>19 (к) Возможность подачи заявки на осуществление технологического присоединения энергопринимающих устройств потребителей электрической энерги</w:t>
      </w:r>
      <w:r>
        <w:rPr>
          <w:rFonts w:eastAsia="Times New Roman" w:cs="Arial" w:ascii="Arial" w:hAnsi="Arial"/>
          <w:color w:val="182D88"/>
          <w:kern w:val="2"/>
          <w:sz w:val="42"/>
          <w:szCs w:val="42"/>
          <w:lang w:eastAsia="ru-RU"/>
        </w:rPr>
        <w:t>и</w:t>
      </w:r>
    </w:p>
    <w:p>
      <w:pPr>
        <w:pStyle w:val="Normal"/>
        <w:shd w:val="clear" w:color="auto" w:fill="FFFFFF"/>
        <w:spacing w:lineRule="auto" w:line="240" w:before="225" w:after="225"/>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Заявитель, имеющий намерение осуществить технологическое присоединение в случаях впервые вводимых в эксплуатацию, ранее присоединенных энергопринимающих устройств, максимальная мощность которых увеличивается, а также в случаях,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 вправе направить заявку одним из следующих каналов коммуникации:</w:t>
      </w:r>
    </w:p>
    <w:p>
      <w:pPr>
        <w:pStyle w:val="Normal"/>
        <w:numPr>
          <w:ilvl w:val="0"/>
          <w:numId w:val="1"/>
        </w:numPr>
        <w:shd w:val="clear" w:color="auto" w:fill="FFFFFF"/>
        <w:spacing w:lineRule="auto" w:line="240" w:beforeAutospacing="1" w:afterAutospacing="1"/>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направить заявку в сетевую организацию (по адресу 606002 Нижегородской обл., г. Дзержинск пр-т Свердлова, 4) в 2 экземплярах письмом с описью вложения;</w:t>
      </w:r>
    </w:p>
    <w:p>
      <w:pPr>
        <w:pStyle w:val="Normal"/>
        <w:numPr>
          <w:ilvl w:val="0"/>
          <w:numId w:val="2"/>
        </w:numPr>
        <w:shd w:val="clear" w:color="auto" w:fill="FFFFFF"/>
        <w:spacing w:lineRule="auto" w:line="240" w:beforeAutospacing="1" w:afterAutospacing="1"/>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w:t>
      </w:r>
      <w:r>
        <w:rPr>
          <w:rFonts w:eastAsia="Times New Roman" w:cs="Times New Roman" w:ascii="Times New Roman" w:hAnsi="Times New Roman"/>
          <w:color w:val="000000"/>
          <w:sz w:val="24"/>
          <w:szCs w:val="24"/>
          <w:lang w:eastAsia="ru-RU"/>
        </w:rPr>
        <w:t>представить заявку лично или через уполномоченного представителя в офис  ФКП «Завод имени Я.М. Свердлова, по адресу. г.Дзержинск, пр-т Свердлова,2в, каб.6;</w:t>
      </w:r>
    </w:p>
    <w:p>
      <w:pPr>
        <w:pStyle w:val="Normal"/>
        <w:shd w:val="clear" w:color="auto" w:fill="FFFFFF"/>
        <w:spacing w:lineRule="auto" w:line="240" w:beforeAutospacing="1" w:afterAutospacing="1"/>
        <w:ind w:left="72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numPr>
          <w:ilvl w:val="0"/>
          <w:numId w:val="2"/>
        </w:numPr>
        <w:shd w:val="clear" w:color="auto" w:fill="FFFFFF"/>
        <w:spacing w:lineRule="auto" w:line="240" w:beforeAutospacing="1" w:afterAutospacing="1"/>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направить заявку и прилагаемые документы посредством официального сайта сетевой организации ПАО «Россети» </w:t>
      </w:r>
      <w:r>
        <w:rPr>
          <w:rFonts w:eastAsia="Times New Roman" w:cs="Times New Roman" w:ascii="Times New Roman" w:hAnsi="Times New Roman"/>
          <w:color w:themeColor="text2" w:val="1F497D"/>
          <w:sz w:val="24"/>
          <w:szCs w:val="24"/>
          <w:lang w:eastAsia="ru-RU"/>
        </w:rPr>
        <w:t>«</w:t>
      </w:r>
      <w:hyperlink r:id="rId2">
        <w:r>
          <w:rPr>
            <w:rStyle w:val="Style8"/>
            <w:rFonts w:eastAsia="Times New Roman" w:cs="Times New Roman" w:ascii="Times New Roman" w:hAnsi="Times New Roman"/>
            <w:color w:themeColor="text2" w:val="1F497D"/>
            <w:sz w:val="24"/>
            <w:szCs w:val="24"/>
            <w:u w:val="single"/>
            <w:lang w:eastAsia="ru-RU"/>
          </w:rPr>
          <w:t>Личный кабинет</w:t>
        </w:r>
      </w:hyperlink>
      <w:r>
        <w:rPr>
          <w:rFonts w:eastAsia="Times New Roman" w:cs="Times New Roman" w:ascii="Times New Roman" w:hAnsi="Times New Roman"/>
          <w:color w:themeColor="text2" w:val="1F497D"/>
          <w:sz w:val="24"/>
          <w:szCs w:val="24"/>
          <w:lang w:eastAsia="ru-RU"/>
        </w:rPr>
        <w:t>»</w:t>
      </w:r>
    </w:p>
    <w:p>
      <w:pPr>
        <w:pStyle w:val="ListParagrap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before="225" w:after="200"/>
        <w:ind w:firstLine="708"/>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 декабря 2004 г. N 861, указанные в пунктах 12.</w:t>
      </w:r>
      <w:r>
        <w:rPr>
          <w:rFonts w:cs="Times New Roman" w:ascii="Times New Roman" w:hAnsi="Times New Roman"/>
          <w:color w:val="000000"/>
          <w:sz w:val="24"/>
          <w:szCs w:val="24"/>
          <w:shd w:fill="FFFFFF" w:val="clear"/>
          <w:vertAlign w:val="superscript"/>
        </w:rPr>
        <w:t>1</w:t>
      </w:r>
      <w:r>
        <w:rPr>
          <w:rFonts w:cs="Times New Roman" w:ascii="Times New Roman" w:hAnsi="Times New Roman"/>
          <w:color w:val="000000"/>
          <w:sz w:val="24"/>
          <w:szCs w:val="24"/>
          <w:shd w:fill="FFFFFF" w:val="clear"/>
        </w:rPr>
        <w:t>, 13</w:t>
      </w:r>
      <w:r>
        <w:rPr>
          <w:rFonts w:cs="Times New Roman" w:ascii="Times New Roman" w:hAnsi="Times New Roman"/>
          <w:color w:val="000000"/>
          <w:sz w:val="24"/>
          <w:szCs w:val="24"/>
          <w:shd w:fill="FFFFFF" w:val="clear"/>
          <w:vertAlign w:val="superscript"/>
        </w:rPr>
        <w:t>2</w:t>
      </w:r>
      <w:r>
        <w:rPr>
          <w:rFonts w:cs="Times New Roman" w:ascii="Times New Roman" w:hAnsi="Times New Roman"/>
          <w:color w:val="000000"/>
          <w:sz w:val="24"/>
          <w:szCs w:val="24"/>
          <w:shd w:fill="FFFFFF" w:val="clear"/>
        </w:rPr>
        <w:t> и 14</w:t>
      </w:r>
      <w:r>
        <w:rPr>
          <w:rFonts w:cs="Times New Roman" w:ascii="Times New Roman" w:hAnsi="Times New Roman"/>
          <w:color w:val="000000"/>
          <w:sz w:val="24"/>
          <w:szCs w:val="24"/>
          <w:shd w:fill="FFFFFF" w:val="clear"/>
          <w:vertAlign w:val="superscript"/>
        </w:rPr>
        <w:t>3</w:t>
      </w:r>
      <w:r>
        <w:rPr>
          <w:rFonts w:cs="Times New Roman" w:ascii="Times New Roman" w:hAnsi="Times New Roman"/>
          <w:color w:val="000000"/>
          <w:sz w:val="24"/>
          <w:szCs w:val="24"/>
          <w:shd w:fill="FFFFFF" w:val="clear"/>
        </w:rPr>
        <w:t>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вправе направлять заявку и прилагаемые документы через Личный кабинет Портала электросетевых услуг группы компаний «Россети» (</w:t>
      </w:r>
      <w:hyperlink r:id="rId3" w:tgtFrame="_top">
        <w:r>
          <w:rPr>
            <w:rStyle w:val="Hyperlink"/>
            <w:rFonts w:cs="Times New Roman" w:ascii="Times New Roman" w:hAnsi="Times New Roman"/>
            <w:sz w:val="24"/>
            <w:szCs w:val="24"/>
            <w:shd w:fill="FFFFFF" w:val="clear"/>
          </w:rPr>
          <w:t>https://портал-тп.рф/</w:t>
        </w:r>
      </w:hyperlink>
      <w:r>
        <w:rPr>
          <w:rFonts w:cs="Times New Roman" w:ascii="Times New Roman" w:hAnsi="Times New Roman"/>
          <w:color w:val="000000"/>
          <w:sz w:val="24"/>
          <w:szCs w:val="24"/>
          <w:shd w:fill="FFFFFF" w:val="clear"/>
        </w:rPr>
        <w:t>).</w:t>
      </w:r>
    </w:p>
    <w:p>
      <w:pPr>
        <w:pStyle w:val="Normal"/>
        <w:shd w:val="clear" w:color="auto" w:fill="FFFFFF"/>
        <w:spacing w:before="225" w:after="200"/>
        <w:ind w:firstLine="708"/>
        <w:jc w:val="both"/>
        <w:textAlignment w:val="baseline"/>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Для получения идентификатора и пароля заявитель проходит процедуру регистрации на Портале электросетевых услуг группы компаний «Россети»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pPr>
        <w:pStyle w:val="Normal"/>
        <w:shd w:val="clear" w:color="auto" w:fill="FFFFFF"/>
        <w:spacing w:before="225" w:after="200"/>
        <w:jc w:val="both"/>
        <w:textAlignment w:val="baseline"/>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rPr>
        <w:t> </w:t>
      </w:r>
      <w:r>
        <w:rPr>
          <w:rFonts w:cs="Times New Roman" w:ascii="Times New Roman" w:hAnsi="Times New Roman"/>
          <w:color w:val="000000"/>
          <w:sz w:val="24"/>
          <w:szCs w:val="24"/>
          <w:shd w:fill="FFFFFF" w:val="clear"/>
        </w:rP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pPr>
        <w:pStyle w:val="Normal"/>
        <w:spacing w:lineRule="atLeast" w:line="276"/>
        <w:jc w:val="center"/>
        <w:rPr>
          <w:rFonts w:ascii="Times New Roman" w:hAnsi="Times New Roman" w:cs="Times New Roman"/>
          <w:color w:val="000000"/>
          <w:sz w:val="24"/>
          <w:szCs w:val="24"/>
          <w:shd w:fill="FFFFFF" w:val="clear"/>
          <w:lang w:val="en-US"/>
        </w:rPr>
      </w:pPr>
      <w:r>
        <w:rPr/>
        <mc:AlternateContent>
          <mc:Choice Requires="wps">
            <w:drawing>
              <wp:inline distT="0" distB="0" distL="0" distR="0">
                <wp:extent cx="5940425" cy="9525"/>
                <wp:effectExtent l="0" t="0" r="0" b="0"/>
                <wp:docPr id="1" name=""/>
                <a:graphic xmlns:a="http://schemas.openxmlformats.org/drawingml/2006/main">
                  <a:graphicData uri="http://schemas.microsoft.com/office/word/2010/wordprocessingShape">
                    <wps:wsp>
                      <wps:cNvSpPr/>
                      <wps:nvSpPr>
                        <wps:cNvPr id="2" name=""/>
                        <wps:cNvSpPr/>
                      </wps:nvSpPr>
                      <wps:spPr>
                        <a:xfrm>
                          <a:off x="0" y="0"/>
                          <a:ext cx="5940360" cy="936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8pt;width:467.7pt;height:0.7pt;mso-wrap-style:none;v-text-anchor:middle;mso-position-horizontal:center;mso-position-vertical:top">
                <v:fill o:detectmouseclick="t" type="solid" color2="#5f5f5f"/>
                <v:stroke color="#3465a4" joinstyle="round" endcap="flat"/>
                <w10:wrap type="topAndBottom"/>
              </v:rect>
            </w:pict>
          </mc:Fallback>
        </mc:AlternateContent>
      </w:r>
    </w:p>
    <w:p>
      <w:pPr>
        <w:pStyle w:val="NormalWeb"/>
        <w:spacing w:lineRule="atLeast" w:line="242" w:beforeAutospacing="0" w:before="0" w:afterAutospacing="0" w:after="0"/>
        <w:rPr>
          <w:color w:val="000000"/>
          <w:shd w:fill="FFFFFF" w:val="clear"/>
          <w:vertAlign w:val="superscript"/>
        </w:rPr>
      </w:pPr>
      <w:r>
        <w:rPr>
          <w:color w:val="000000"/>
          <w:shd w:fill="FFFFFF" w:val="clear"/>
          <w:vertAlign w:val="superscript"/>
        </w:rPr>
      </w:r>
    </w:p>
    <w:p>
      <w:pPr>
        <w:pStyle w:val="NormalWeb"/>
        <w:spacing w:lineRule="atLeast" w:line="242" w:beforeAutospacing="0" w:before="0" w:afterAutospacing="0" w:after="0"/>
        <w:rPr>
          <w:color w:val="000000"/>
          <w:shd w:fill="FFFFFF" w:val="clear"/>
          <w:vertAlign w:val="superscript"/>
        </w:rPr>
      </w:pPr>
      <w:r>
        <w:rPr>
          <w:color w:val="000000"/>
          <w:shd w:fill="FFFFFF" w:val="clear"/>
          <w:vertAlign w:val="superscript"/>
        </w:rPr>
      </w:r>
    </w:p>
    <w:p>
      <w:pPr>
        <w:pStyle w:val="NormalWeb"/>
        <w:spacing w:lineRule="atLeast" w:line="242" w:beforeAutospacing="0" w:before="0" w:afterAutospacing="0" w:after="0"/>
        <w:rPr>
          <w:color w:val="000000"/>
          <w:shd w:fill="FFFFFF" w:val="clear"/>
        </w:rPr>
      </w:pPr>
      <w:r>
        <w:rPr>
          <w:color w:val="000000"/>
          <w:shd w:fill="FFFFFF" w:val="clear"/>
          <w:vertAlign w:val="superscript"/>
        </w:rPr>
        <w:t>1</w:t>
      </w:r>
      <w:r>
        <w:rPr>
          <w:color w:val="000000"/>
          <w:shd w:fill="FFFFFF" w:val="clear"/>
        </w:rPr>
        <w:t> заявители - юридические лица или индивидуальные предприниматели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w:t>
      </w:r>
    </w:p>
    <w:p>
      <w:pPr>
        <w:pStyle w:val="NormalWeb"/>
        <w:spacing w:lineRule="atLeast" w:line="242" w:beforeAutospacing="0" w:before="225" w:afterAutospacing="0" w:after="225"/>
        <w:rPr>
          <w:color w:val="000000"/>
          <w:shd w:fill="FFFFFF" w:val="clear"/>
        </w:rPr>
      </w:pPr>
      <w:r>
        <w:rPr>
          <w:color w:val="000000"/>
          <w:shd w:fill="FFFFFF" w:val="clear"/>
          <w:vertAlign w:val="superscript"/>
        </w:rPr>
        <w:t>2</w:t>
      </w:r>
      <w:r>
        <w:rPr>
          <w:color w:val="000000"/>
          <w:shd w:fill="FFFFFF" w:val="clear"/>
        </w:rPr>
        <w:t> заявители в целях временного технологического присоединения</w:t>
      </w:r>
    </w:p>
    <w:p>
      <w:pPr>
        <w:pStyle w:val="Normal"/>
        <w:shd w:val="clear" w:color="auto" w:fill="FFFFFF"/>
        <w:spacing w:before="225" w:after="225"/>
        <w:rPr>
          <w:rFonts w:ascii="Times New Roman" w:hAnsi="Times New Roman" w:cs="Times New Roman"/>
          <w:color w:val="000000"/>
          <w:sz w:val="24"/>
          <w:szCs w:val="24"/>
          <w:shd w:fill="FFFFFF" w:val="clear"/>
        </w:rPr>
      </w:pPr>
      <w:r>
        <w:rPr>
          <w:rFonts w:cs="Times New Roman" w:ascii="Times New Roman" w:hAnsi="Times New Roman"/>
          <w:color w:val="000000"/>
          <w:sz w:val="24"/>
          <w:szCs w:val="24"/>
          <w:shd w:fill="FFFFFF" w:val="clear"/>
          <w:vertAlign w:val="superscript"/>
        </w:rPr>
        <w:t>3</w:t>
      </w:r>
      <w:r>
        <w:rPr>
          <w:rFonts w:cs="Times New Roman" w:ascii="Times New Roman" w:hAnsi="Times New Roman"/>
          <w:color w:val="000000"/>
          <w:sz w:val="24"/>
          <w:szCs w:val="24"/>
          <w:shd w:fill="FFFFFF" w:val="clear"/>
        </w:rPr>
        <w:t> заявители - физические лица, максимальной мощностью энеропринимающих устройств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pPr>
        <w:pStyle w:val="Normal"/>
        <w:shd w:val="clear" w:color="auto" w:fill="FFFFFF"/>
        <w:spacing w:lineRule="auto" w:line="240" w:beforeAutospacing="1" w:afterAutospacing="1"/>
        <w:ind w:left="72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swiss"/>
    <w:pitch w:val="default"/>
  </w:font>
  <w:font w:name="PT Astra Serif">
    <w:charset w:val="01"/>
    <w:family w:val="roman"/>
    <w:pitch w:val="default"/>
  </w:font>
  <w:font w:name="Times New Roman">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6309e"/>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rsid w:val="0069007c"/>
    <w:pPr>
      <w:spacing w:lineRule="auto" w:line="240" w:before="0" w:after="450"/>
      <w:outlineLvl w:val="0"/>
    </w:pPr>
    <w:rPr>
      <w:rFonts w:ascii="Arial" w:hAnsi="Arial" w:eastAsia="Times New Roman" w:cs="Arial"/>
      <w:kern w:val="2"/>
      <w:sz w:val="42"/>
      <w:szCs w:val="42"/>
      <w:lang w:eastAsia="ru-RU"/>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69007c"/>
    <w:rPr>
      <w:rFonts w:ascii="Arial" w:hAnsi="Arial" w:eastAsia="Times New Roman" w:cs="Arial"/>
      <w:kern w:val="2"/>
      <w:sz w:val="42"/>
      <w:szCs w:val="42"/>
      <w:lang w:eastAsia="ru-RU"/>
    </w:rPr>
  </w:style>
  <w:style w:type="character" w:styleId="Hyperlink">
    <w:name w:val="Hyperlink"/>
    <w:basedOn w:val="DefaultParagraphFont"/>
    <w:uiPriority w:val="99"/>
    <w:unhideWhenUsed/>
    <w:rsid w:val="0069007c"/>
    <w:rPr>
      <w:color w:val="182D88"/>
      <w:u w:val="single"/>
      <w:shd w:fill="auto" w:val="clear"/>
    </w:rPr>
  </w:style>
  <w:style w:type="character" w:styleId="FollowedHyperlink">
    <w:name w:val="FollowedHyperlink"/>
    <w:basedOn w:val="DefaultParagraphFont"/>
    <w:uiPriority w:val="99"/>
    <w:semiHidden/>
    <w:unhideWhenUsed/>
    <w:rsid w:val="00342d94"/>
    <w:rPr>
      <w:color w:themeColor="followedHyperlink" w:val="800080"/>
      <w:u w:val="single"/>
    </w:rPr>
  </w:style>
  <w:style w:type="character" w:styleId="Strong">
    <w:name w:val="Strong"/>
    <w:basedOn w:val="DefaultParagraphFont"/>
    <w:uiPriority w:val="22"/>
    <w:qFormat/>
    <w:rsid w:val="00bc609e"/>
    <w:rPr>
      <w:b/>
      <w:bCs/>
    </w:rPr>
  </w:style>
  <w:style w:type="character" w:styleId="Emphasis">
    <w:name w:val="Emphasis"/>
    <w:basedOn w:val="DefaultParagraphFont"/>
    <w:uiPriority w:val="20"/>
    <w:qFormat/>
    <w:rsid w:val="00bc609e"/>
    <w:rPr>
      <w:i/>
      <w:iCs/>
    </w:rPr>
  </w:style>
  <w:style w:type="paragraph" w:styleId="Style13">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4">
    <w:name w:val="Указатель"/>
    <w:basedOn w:val="Normal"/>
    <w:qFormat/>
    <w:pPr>
      <w:suppressLineNumbers/>
    </w:pPr>
    <w:rPr>
      <w:rFonts w:ascii="PT Astra Serif" w:hAnsi="PT Astra Serif" w:cs="FreeSans"/>
    </w:rPr>
  </w:style>
  <w:style w:type="paragraph" w:styleId="NormalWeb">
    <w:name w:val="Normal (Web)"/>
    <w:basedOn w:val="Normal"/>
    <w:uiPriority w:val="99"/>
    <w:semiHidden/>
    <w:unhideWhenUsed/>
    <w:qFormat/>
    <w:rsid w:val="005647ca"/>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c4575b"/>
    <w:pPr>
      <w:spacing w:before="0" w:after="200"/>
      <w:ind w:left="720"/>
      <w:contextualSpacing/>
    </w:pPr>
    <w:rPr/>
  </w:style>
  <w:style w:type="numbering" w:styleId="Style15"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tp.mrsk-cp.ru/_layouts/15/MRSKGetData/Authorisation.aspx" TargetMode="External"/><Relationship Id="rId3" Type="http://schemas.openxmlformats.org/officeDocument/2006/relationships/hyperlink" Target="https://xn----7sb7akeedqd.xn--p1ai/platform/portal/tehprisEE_porta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72</TotalTime>
  <Application>LibreOffice/25.2.6.2$Linux_X86_64 LibreOffice_project/520$Build-2</Application>
  <AppVersion>15.0000</AppVersion>
  <Pages>2</Pages>
  <Words>377</Words>
  <Characters>2975</Characters>
  <CharactersWithSpaces>3344</CharactersWithSpaces>
  <Paragraphs>12</Paragraphs>
  <Company>JSC Tyazhmash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2021-03-22T06:29:00Z</dcterms:created>
  <dc:creator>tanika</dc:creator>
  <dc:description/>
  <dc:language>ru-RU</dc:language>
  <cp:lastModifiedBy/>
  <cp:lastPrinted>2025-02-26T14:39:00Z</cp:lastPrinted>
  <dcterms:modified xsi:type="dcterms:W3CDTF">2026-02-16T11:10:32Z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